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F8" w:rsidRPr="00ED04F8" w:rsidRDefault="00ED04F8" w:rsidP="00ED04F8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4F8">
        <w:rPr>
          <w:rFonts w:ascii="Times New Roman" w:hAnsi="Times New Roman" w:cs="Times New Roman"/>
          <w:b/>
          <w:sz w:val="28"/>
          <w:szCs w:val="28"/>
          <w:u w:val="single"/>
        </w:rPr>
        <w:t>Коллегия Управления</w:t>
      </w:r>
    </w:p>
    <w:p w:rsidR="00D86B97" w:rsidRDefault="00D86B97" w:rsidP="002B41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CB686E">
        <w:rPr>
          <w:rFonts w:ascii="Times New Roman" w:hAnsi="Times New Roman" w:cs="Times New Roman"/>
          <w:sz w:val="28"/>
          <w:szCs w:val="28"/>
        </w:rPr>
        <w:t xml:space="preserve">ам работы в 2020 году и </w:t>
      </w:r>
      <w:r w:rsidR="00A826C0">
        <w:rPr>
          <w:rFonts w:ascii="Times New Roman" w:hAnsi="Times New Roman" w:cs="Times New Roman"/>
          <w:sz w:val="28"/>
          <w:szCs w:val="28"/>
        </w:rPr>
        <w:t>задачам на 2021 год было</w:t>
      </w:r>
      <w:r w:rsidR="00CB686E">
        <w:rPr>
          <w:rFonts w:ascii="Times New Roman" w:hAnsi="Times New Roman" w:cs="Times New Roman"/>
          <w:sz w:val="28"/>
          <w:szCs w:val="28"/>
        </w:rPr>
        <w:t xml:space="preserve"> посвящено заседание коллегии </w:t>
      </w:r>
      <w:r>
        <w:rPr>
          <w:rFonts w:ascii="Times New Roman" w:hAnsi="Times New Roman" w:cs="Times New Roman"/>
          <w:sz w:val="28"/>
          <w:szCs w:val="28"/>
        </w:rPr>
        <w:t>Управления Р</w:t>
      </w:r>
      <w:r w:rsidR="00CB686E">
        <w:rPr>
          <w:rFonts w:ascii="Times New Roman" w:hAnsi="Times New Roman" w:cs="Times New Roman"/>
          <w:sz w:val="28"/>
          <w:szCs w:val="28"/>
        </w:rPr>
        <w:t xml:space="preserve">осреестра по Курганской области,  которое состоялось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="00CB6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6E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прошло в формате видеоконференции.</w:t>
      </w:r>
    </w:p>
    <w:p w:rsidR="00596DD4" w:rsidRPr="00CF7D15" w:rsidRDefault="00D86B97" w:rsidP="002B41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Открывая заседание коллегии</w:t>
      </w:r>
      <w:r w:rsidR="00583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и.о. руководителя Управления Валерий Мохов отметил, что прошедший год был</w:t>
      </w:r>
      <w:r w:rsidR="002B4139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сложным</w:t>
      </w:r>
      <w:r w:rsidR="002B41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весьма результативным</w:t>
      </w:r>
      <w:r w:rsidR="00596DD4">
        <w:rPr>
          <w:rFonts w:ascii="Times New Roman" w:hAnsi="Times New Roman" w:cs="Times New Roman"/>
          <w:sz w:val="28"/>
          <w:szCs w:val="28"/>
        </w:rPr>
        <w:t>. Несмотря на пандемию и, связанную с ней  неблагоприятную экономическую ситуацию в стране</w:t>
      </w:r>
      <w:r w:rsidR="00583067">
        <w:rPr>
          <w:rFonts w:ascii="Times New Roman" w:hAnsi="Times New Roman" w:cs="Times New Roman"/>
          <w:sz w:val="28"/>
          <w:szCs w:val="28"/>
        </w:rPr>
        <w:t>,</w:t>
      </w:r>
      <w:r w:rsidR="00596DD4">
        <w:rPr>
          <w:rFonts w:ascii="Times New Roman" w:hAnsi="Times New Roman" w:cs="Times New Roman"/>
          <w:sz w:val="28"/>
          <w:szCs w:val="28"/>
        </w:rPr>
        <w:t xml:space="preserve"> по всем основным направлениям деятельности не допущено снижения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6DD4">
        <w:rPr>
          <w:rFonts w:ascii="Times New Roman" w:hAnsi="Times New Roman" w:cs="Times New Roman"/>
          <w:sz w:val="28"/>
          <w:szCs w:val="28"/>
        </w:rPr>
        <w:t>По итогам рейтинга эффективности и результативности деятельности территориальных органов Росреестра Управление входит в десятку лучших с</w:t>
      </w:r>
      <w:r w:rsidR="00CF7D15">
        <w:rPr>
          <w:rFonts w:ascii="Times New Roman" w:hAnsi="Times New Roman" w:cs="Times New Roman"/>
          <w:sz w:val="28"/>
          <w:szCs w:val="28"/>
        </w:rPr>
        <w:t>убъектов РФ</w:t>
      </w:r>
      <w:r w:rsidR="00CF7D15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99330B" w:rsidRDefault="0099330B" w:rsidP="00A826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члены коллегии заслушали информацию об итогах работы по основным направлениям деятельности Управления.</w:t>
      </w:r>
    </w:p>
    <w:p w:rsidR="00A826C0" w:rsidRPr="00CB686E" w:rsidRDefault="0099330B" w:rsidP="00A826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сообщил и.о. руководителя Управления Валерий Мохов, в</w:t>
      </w:r>
      <w:r w:rsidR="00CB686E" w:rsidRPr="00CB686E">
        <w:rPr>
          <w:rFonts w:ascii="Times New Roman" w:hAnsi="Times New Roman" w:cs="Times New Roman"/>
          <w:sz w:val="28"/>
          <w:szCs w:val="28"/>
        </w:rPr>
        <w:t xml:space="preserve"> 2020-м году Росреестр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(ФГИС ЕГРН)</w:t>
      </w:r>
      <w:r w:rsidR="00A826C0">
        <w:rPr>
          <w:rFonts w:ascii="Times New Roman" w:hAnsi="Times New Roman" w:cs="Times New Roman"/>
          <w:sz w:val="28"/>
          <w:szCs w:val="28"/>
        </w:rPr>
        <w:t xml:space="preserve">, объединившую </w:t>
      </w:r>
      <w:r w:rsidR="00A826C0" w:rsidRPr="00CB686E">
        <w:rPr>
          <w:rFonts w:ascii="Times New Roman" w:hAnsi="Times New Roman" w:cs="Times New Roman"/>
          <w:sz w:val="28"/>
          <w:szCs w:val="28"/>
        </w:rPr>
        <w:t>данные государственного кадастра недвижимости и Единого государственного реестра прав</w:t>
      </w:r>
      <w:r w:rsidR="00CB686E" w:rsidRPr="00CB686E">
        <w:rPr>
          <w:rFonts w:ascii="Times New Roman" w:hAnsi="Times New Roman" w:cs="Times New Roman"/>
          <w:sz w:val="28"/>
          <w:szCs w:val="28"/>
        </w:rPr>
        <w:t xml:space="preserve">. </w:t>
      </w:r>
      <w:r w:rsidR="00A826C0" w:rsidRPr="00CB686E">
        <w:rPr>
          <w:rFonts w:ascii="Times New Roman" w:hAnsi="Times New Roman" w:cs="Times New Roman"/>
          <w:sz w:val="28"/>
          <w:szCs w:val="28"/>
        </w:rPr>
        <w:t>ФГИС ЕГРН позволяет сделать процесс принятия решений по регистрации прав и кадастровому учету более прозрачным. Новая система нацелена на оптимизацию на взаимодействие всех органов и организаций, участвующих в оказании гос</w:t>
      </w:r>
      <w:r w:rsidR="007D19EB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A826C0" w:rsidRPr="00CB686E">
        <w:rPr>
          <w:rFonts w:ascii="Times New Roman" w:hAnsi="Times New Roman" w:cs="Times New Roman"/>
          <w:sz w:val="28"/>
          <w:szCs w:val="28"/>
        </w:rPr>
        <w:t xml:space="preserve">услуг по регистрации прав. </w:t>
      </w:r>
    </w:p>
    <w:p w:rsidR="002B4139" w:rsidRPr="00883BDD" w:rsidRDefault="007D19EB" w:rsidP="002B4139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Курганской области зафиксирован </w:t>
      </w:r>
      <w:r w:rsidR="00CA7905" w:rsidRPr="00CA7905">
        <w:rPr>
          <w:rFonts w:ascii="Times New Roman" w:hAnsi="Times New Roman" w:cs="Times New Roman"/>
          <w:sz w:val="28"/>
          <w:szCs w:val="28"/>
        </w:rPr>
        <w:t xml:space="preserve"> рост отдельных показателей деятельности в сфере недвижимости.</w:t>
      </w:r>
      <w:r w:rsidR="00CA7905">
        <w:rPr>
          <w:rFonts w:ascii="Times New Roman" w:hAnsi="Times New Roman" w:cs="Times New Roman"/>
          <w:sz w:val="28"/>
          <w:szCs w:val="28"/>
        </w:rPr>
        <w:t xml:space="preserve"> </w:t>
      </w:r>
      <w:r w:rsidR="002B4139" w:rsidRPr="00883BDD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заметно выросли объёмы регистрационных действий:  общее количество зарегистрированных прав, ограничений прав, обременений объектов недвижимости за январь-декабрь 2020 года составило более 180 </w:t>
      </w:r>
      <w:r w:rsidR="002B4139" w:rsidRPr="00883BDD">
        <w:rPr>
          <w:rFonts w:ascii="Times New Roman" w:hAnsi="Times New Roman" w:cs="Times New Roman"/>
          <w:sz w:val="28"/>
          <w:szCs w:val="28"/>
        </w:rPr>
        <w:lastRenderedPageBreak/>
        <w:t xml:space="preserve">тысяч, а в </w:t>
      </w:r>
      <w:r w:rsidR="002B4139">
        <w:rPr>
          <w:rFonts w:ascii="Times New Roman" w:hAnsi="Times New Roman" w:cs="Times New Roman"/>
          <w:sz w:val="28"/>
          <w:szCs w:val="28"/>
        </w:rPr>
        <w:t>2019</w:t>
      </w:r>
      <w:r w:rsidR="002B4139" w:rsidRPr="00883BDD">
        <w:rPr>
          <w:rFonts w:ascii="Times New Roman" w:hAnsi="Times New Roman" w:cs="Times New Roman"/>
          <w:sz w:val="28"/>
          <w:szCs w:val="28"/>
        </w:rPr>
        <w:t xml:space="preserve"> год</w:t>
      </w:r>
      <w:r w:rsidR="002B4139">
        <w:rPr>
          <w:rFonts w:ascii="Times New Roman" w:hAnsi="Times New Roman" w:cs="Times New Roman"/>
          <w:sz w:val="28"/>
          <w:szCs w:val="28"/>
        </w:rPr>
        <w:t>у</w:t>
      </w:r>
      <w:r w:rsidR="002B4139" w:rsidRPr="00883BDD">
        <w:rPr>
          <w:rFonts w:ascii="Times New Roman" w:hAnsi="Times New Roman" w:cs="Times New Roman"/>
          <w:sz w:val="28"/>
          <w:szCs w:val="28"/>
        </w:rPr>
        <w:t xml:space="preserve">  – порядка 158 тысяч. Значительно повысился спрос на государственные услуги,  предоставляемые в электронной форме,</w:t>
      </w:r>
      <w:r w:rsidR="002B4139">
        <w:rPr>
          <w:rFonts w:ascii="Times New Roman" w:hAnsi="Times New Roman" w:cs="Times New Roman"/>
          <w:sz w:val="28"/>
          <w:szCs w:val="28"/>
        </w:rPr>
        <w:t xml:space="preserve"> этот показатель увеличился</w:t>
      </w:r>
      <w:r w:rsidR="002B4139" w:rsidRPr="00883BDD">
        <w:rPr>
          <w:rFonts w:ascii="Times New Roman" w:hAnsi="Times New Roman" w:cs="Times New Roman"/>
          <w:sz w:val="28"/>
          <w:szCs w:val="28"/>
        </w:rPr>
        <w:t xml:space="preserve"> на 31</w:t>
      </w:r>
      <w:r w:rsidR="002B4139">
        <w:rPr>
          <w:rFonts w:ascii="Times New Roman" w:hAnsi="Times New Roman" w:cs="Times New Roman"/>
          <w:sz w:val="28"/>
          <w:szCs w:val="28"/>
        </w:rPr>
        <w:t>%.</w:t>
      </w:r>
    </w:p>
    <w:p w:rsidR="002B4139" w:rsidRPr="00883BDD" w:rsidRDefault="0019552B" w:rsidP="002B41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</w:t>
      </w:r>
      <w:r w:rsidRPr="0019552B">
        <w:rPr>
          <w:rFonts w:ascii="Times New Roman" w:hAnsi="Times New Roman" w:cs="Times New Roman"/>
          <w:sz w:val="28"/>
          <w:szCs w:val="28"/>
        </w:rPr>
        <w:t xml:space="preserve"> в полной мере доказал, что одно из приоритетных направлений деятельности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– электронная регистрация прав на недвижимость.</w:t>
      </w:r>
      <w:r w:rsidR="007D19EB">
        <w:rPr>
          <w:rFonts w:ascii="Times New Roman" w:hAnsi="Times New Roman" w:cs="Times New Roman"/>
          <w:sz w:val="28"/>
          <w:szCs w:val="28"/>
        </w:rPr>
        <w:t xml:space="preserve">  </w:t>
      </w:r>
      <w:r w:rsidR="002B4139" w:rsidRPr="00883BDD">
        <w:rPr>
          <w:rFonts w:ascii="Times New Roman" w:hAnsi="Times New Roman" w:cs="Times New Roman"/>
          <w:sz w:val="28"/>
          <w:szCs w:val="28"/>
        </w:rPr>
        <w:t xml:space="preserve">По данным Управления, за 2020 год в электронном виде поступило более 78 тысяч заявлений,  тогда как в аналогичном периоде </w:t>
      </w:r>
      <w:r w:rsidR="002B4139">
        <w:rPr>
          <w:rFonts w:ascii="Times New Roman" w:hAnsi="Times New Roman" w:cs="Times New Roman"/>
          <w:sz w:val="28"/>
          <w:szCs w:val="28"/>
        </w:rPr>
        <w:t>2019</w:t>
      </w:r>
      <w:r w:rsidR="002B4139" w:rsidRPr="00883BDD">
        <w:rPr>
          <w:rFonts w:ascii="Times New Roman" w:hAnsi="Times New Roman" w:cs="Times New Roman"/>
          <w:sz w:val="28"/>
          <w:szCs w:val="28"/>
        </w:rPr>
        <w:t xml:space="preserve"> года эта цифра была на уровне 59 тысяч. В целом, доля предоставленных электронных услуг составляет более 43% от общего количества. Одними из самых активных пользователей услуг  в электронной форме являются органы государственной власти</w:t>
      </w:r>
      <w:r w:rsidR="002B4139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="002B4139" w:rsidRPr="00883BDD">
        <w:rPr>
          <w:rFonts w:ascii="Times New Roman" w:hAnsi="Times New Roman" w:cs="Times New Roman"/>
          <w:sz w:val="28"/>
          <w:szCs w:val="28"/>
        </w:rPr>
        <w:t>, более 96% обращений от них поступает  в электронном виде</w:t>
      </w:r>
      <w:r w:rsidR="002B4139">
        <w:rPr>
          <w:rFonts w:ascii="Times New Roman" w:hAnsi="Times New Roman" w:cs="Times New Roman"/>
          <w:sz w:val="28"/>
          <w:szCs w:val="28"/>
        </w:rPr>
        <w:t>, большой вклад вносят нотариусы,  постоянно растет спрос на электронную регистрацию ипотеки</w:t>
      </w:r>
      <w:r w:rsidR="002B4139" w:rsidRPr="00883BDD">
        <w:rPr>
          <w:rFonts w:ascii="Times New Roman" w:hAnsi="Times New Roman" w:cs="Times New Roman"/>
          <w:sz w:val="28"/>
          <w:szCs w:val="28"/>
        </w:rPr>
        <w:t>.</w:t>
      </w:r>
    </w:p>
    <w:p w:rsidR="002B4139" w:rsidRDefault="002B4139" w:rsidP="002B41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Общее количество регистрационных записей об ипотеке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883BDD">
        <w:rPr>
          <w:rFonts w:ascii="Times New Roman" w:hAnsi="Times New Roman" w:cs="Times New Roman"/>
          <w:sz w:val="28"/>
          <w:szCs w:val="28"/>
        </w:rPr>
        <w:t>14,6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DD">
        <w:rPr>
          <w:rFonts w:ascii="Times New Roman" w:hAnsi="Times New Roman" w:cs="Times New Roman"/>
          <w:sz w:val="28"/>
          <w:szCs w:val="28"/>
        </w:rPr>
        <w:t>(АППГ – 12 143). Кроме того, более чем на 60% увеличилось количество зарегистрированных договоров участия в долевом строительстве.</w:t>
      </w:r>
    </w:p>
    <w:p w:rsidR="002B4139" w:rsidRPr="00883BDD" w:rsidRDefault="002B4139" w:rsidP="002B41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живёт жизнью региона, не находится в стороне от проблем области, поэтому регистрация всех социально-значимых объектов (детских садов, школ, недвижимости для детей-сирот и переселенцев из ветхого и аварийного жилья, объектов промышленности) проводится в максимально короткие сроки.</w:t>
      </w:r>
    </w:p>
    <w:p w:rsidR="009F25D0" w:rsidRDefault="0019552B" w:rsidP="001955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3B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Управления Росреестра по </w:t>
      </w:r>
      <w:r w:rsidR="009F25D0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487B3B">
        <w:rPr>
          <w:rFonts w:ascii="Times New Roman" w:hAnsi="Times New Roman" w:cs="Times New Roman"/>
          <w:sz w:val="28"/>
          <w:szCs w:val="28"/>
        </w:rPr>
        <w:t xml:space="preserve"> продолжает оставаться предупреждение, выявление и пресечение нарушений требований земельного законодательства</w:t>
      </w:r>
      <w:r w:rsidR="009F25D0">
        <w:rPr>
          <w:rFonts w:ascii="Times New Roman" w:hAnsi="Times New Roman" w:cs="Times New Roman"/>
          <w:sz w:val="28"/>
          <w:szCs w:val="28"/>
        </w:rPr>
        <w:t>. Об итогах деятельности по государственному земельному надзору</w:t>
      </w:r>
      <w:r w:rsidR="00ED04F8">
        <w:rPr>
          <w:rFonts w:ascii="Times New Roman" w:hAnsi="Times New Roman" w:cs="Times New Roman"/>
          <w:sz w:val="28"/>
          <w:szCs w:val="28"/>
        </w:rPr>
        <w:t>,  комплексных кадастровых работах</w:t>
      </w:r>
      <w:r w:rsidR="009F25D0">
        <w:rPr>
          <w:rFonts w:ascii="Times New Roman" w:hAnsi="Times New Roman" w:cs="Times New Roman"/>
          <w:sz w:val="28"/>
          <w:szCs w:val="28"/>
        </w:rPr>
        <w:t xml:space="preserve"> рассказала заместитель руководителя Управления Гюльнара Батырова.</w:t>
      </w:r>
    </w:p>
    <w:p w:rsidR="009F25D0" w:rsidRDefault="009F25D0" w:rsidP="009F25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</w:t>
      </w:r>
      <w:r w:rsidRPr="00A23F77">
        <w:rPr>
          <w:rFonts w:ascii="Times New Roman" w:hAnsi="Times New Roman" w:cs="Times New Roman"/>
          <w:sz w:val="28"/>
          <w:szCs w:val="28"/>
        </w:rPr>
        <w:t xml:space="preserve">государственные земельные инспекторы Управления Росреестра по Курганской области провели </w:t>
      </w:r>
      <w:r w:rsidRPr="009F25D0">
        <w:rPr>
          <w:rFonts w:ascii="Times New Roman" w:hAnsi="Times New Roman" w:cs="Times New Roman"/>
          <w:bCs/>
          <w:sz w:val="28"/>
          <w:szCs w:val="28"/>
        </w:rPr>
        <w:t xml:space="preserve">4324 </w:t>
      </w:r>
      <w:r w:rsidRPr="009F25D0">
        <w:rPr>
          <w:rFonts w:ascii="Times New Roman" w:hAnsi="Times New Roman" w:cs="Times New Roman"/>
          <w:sz w:val="28"/>
          <w:szCs w:val="28"/>
        </w:rPr>
        <w:t xml:space="preserve">проверки соблюдения земельного законодательства. В ходе контрольной деятельности выявлено </w:t>
      </w:r>
      <w:r w:rsidRPr="009F25D0">
        <w:rPr>
          <w:rFonts w:ascii="Times New Roman" w:hAnsi="Times New Roman" w:cs="Times New Roman"/>
          <w:bCs/>
          <w:sz w:val="28"/>
          <w:szCs w:val="28"/>
        </w:rPr>
        <w:t>1985</w:t>
      </w:r>
      <w:r w:rsidRPr="009F25D0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законодательства. Вынесено </w:t>
      </w:r>
      <w:r w:rsidRPr="009F25D0">
        <w:rPr>
          <w:rFonts w:ascii="Times New Roman" w:hAnsi="Times New Roman" w:cs="Times New Roman"/>
          <w:bCs/>
          <w:sz w:val="28"/>
          <w:szCs w:val="28"/>
        </w:rPr>
        <w:t>1903</w:t>
      </w:r>
      <w:r w:rsidRPr="009F25D0">
        <w:rPr>
          <w:rFonts w:ascii="Times New Roman" w:hAnsi="Times New Roman" w:cs="Times New Roman"/>
          <w:sz w:val="28"/>
          <w:szCs w:val="28"/>
        </w:rPr>
        <w:t xml:space="preserve"> предписания (представления) об устранении причин и условий, способствующих совершению административного правонарушения, исполнено – 1490.</w:t>
      </w:r>
      <w:r w:rsidR="0099330B">
        <w:rPr>
          <w:rFonts w:ascii="Times New Roman" w:hAnsi="Times New Roman" w:cs="Times New Roman"/>
          <w:sz w:val="28"/>
          <w:szCs w:val="28"/>
        </w:rPr>
        <w:t xml:space="preserve"> </w:t>
      </w:r>
      <w:r w:rsidRPr="00A23F77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Pr="009F25D0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Pr="009F25D0">
        <w:rPr>
          <w:rFonts w:ascii="Times New Roman" w:hAnsi="Times New Roman" w:cs="Times New Roman"/>
          <w:bCs/>
          <w:sz w:val="28"/>
          <w:szCs w:val="28"/>
        </w:rPr>
        <w:t>256</w:t>
      </w:r>
      <w:r w:rsidRPr="009F25D0">
        <w:rPr>
          <w:rFonts w:ascii="Times New Roman" w:hAnsi="Times New Roman" w:cs="Times New Roman"/>
          <w:sz w:val="28"/>
          <w:szCs w:val="28"/>
        </w:rPr>
        <w:t xml:space="preserve"> нарушителей. Всего должностными лицами Управления и судами в отчетном периоде наложено штрафов на сумму более </w:t>
      </w:r>
      <w:r w:rsidRPr="009F25D0">
        <w:rPr>
          <w:rFonts w:ascii="Times New Roman" w:hAnsi="Times New Roman" w:cs="Times New Roman"/>
          <w:bCs/>
          <w:sz w:val="28"/>
          <w:szCs w:val="28"/>
        </w:rPr>
        <w:t>1,5 млн. рублей</w:t>
      </w:r>
      <w:r w:rsidRPr="009F25D0">
        <w:rPr>
          <w:rFonts w:ascii="Times New Roman" w:hAnsi="Times New Roman" w:cs="Times New Roman"/>
          <w:sz w:val="28"/>
          <w:szCs w:val="28"/>
        </w:rPr>
        <w:t>.</w:t>
      </w:r>
    </w:p>
    <w:p w:rsidR="0099330B" w:rsidRDefault="0099330B" w:rsidP="009F25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Пристальное внимание в Управлении уделяется взаимодействию с органами местного самоуправления в рамках осуществления деятельности по муниципальному земельному контролю. Несмотря на то,  что Управление по этому показателю входит в пятерку лучших по стране, </w:t>
      </w:r>
      <w:r w:rsidR="00696C0B">
        <w:rPr>
          <w:rFonts w:ascii="Times New Roman" w:hAnsi="Times New Roman" w:cs="Times New Roman"/>
          <w:sz w:val="28"/>
          <w:szCs w:val="28"/>
        </w:rPr>
        <w:t>по мнению членов</w:t>
      </w:r>
      <w:r w:rsidR="0041263F">
        <w:rPr>
          <w:rFonts w:ascii="Times New Roman" w:hAnsi="Times New Roman" w:cs="Times New Roman"/>
          <w:sz w:val="28"/>
          <w:szCs w:val="28"/>
        </w:rPr>
        <w:t xml:space="preserve"> коллегии, органам муниципального земельного контроля следует работать над качеством материалов о нарушениях земельного законодательства, предоставляемых в Управление. </w:t>
      </w:r>
    </w:p>
    <w:p w:rsidR="0041263F" w:rsidRDefault="0041263F" w:rsidP="00F56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финишный этап вышел процесс проведения комплексных кадастровых работ. </w:t>
      </w:r>
      <w:r w:rsidRPr="00932F09">
        <w:rPr>
          <w:rFonts w:ascii="Times New Roman" w:hAnsi="Times New Roman" w:cs="Times New Roman"/>
          <w:sz w:val="28"/>
          <w:szCs w:val="28"/>
        </w:rPr>
        <w:t xml:space="preserve">Массовое уточнение границ земельных участков прошло на территории г. Кургана и Варгашинского района и затронуло 30 кадастровых кварталов. </w:t>
      </w:r>
      <w:r w:rsidRPr="00184F1C">
        <w:rPr>
          <w:rFonts w:ascii="Times New Roman" w:hAnsi="Times New Roman" w:cs="Times New Roman"/>
          <w:sz w:val="28"/>
          <w:szCs w:val="28"/>
        </w:rPr>
        <w:t>Работы осуществля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84F1C">
        <w:rPr>
          <w:rFonts w:ascii="Times New Roman" w:hAnsi="Times New Roman" w:cs="Times New Roman"/>
          <w:sz w:val="28"/>
          <w:szCs w:val="28"/>
        </w:rPr>
        <w:t xml:space="preserve"> за счет средств субсидии из федерального бюджета по заказу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 На данный момент сведения о 29 кадастровых квартал</w:t>
      </w:r>
      <w:r w:rsidR="00F563C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внесены в ЕГРН.</w:t>
      </w:r>
    </w:p>
    <w:p w:rsidR="0041263F" w:rsidRDefault="0041263F" w:rsidP="00F56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 в прошлом году проведена масштабная работа по внесению в ЕГРН </w:t>
      </w:r>
      <w:r w:rsidR="00F563C0" w:rsidRPr="00F563C0">
        <w:rPr>
          <w:rFonts w:ascii="Times New Roman" w:hAnsi="Times New Roman" w:cs="Times New Roman"/>
          <w:sz w:val="28"/>
          <w:szCs w:val="28"/>
        </w:rPr>
        <w:t>данных о новой кадастровой стоимости объектов капитального строительства (</w:t>
      </w:r>
      <w:r w:rsidR="00494FD0">
        <w:rPr>
          <w:rFonts w:ascii="Times New Roman" w:hAnsi="Times New Roman" w:cs="Times New Roman"/>
          <w:sz w:val="28"/>
          <w:szCs w:val="28"/>
        </w:rPr>
        <w:t>около</w:t>
      </w:r>
      <w:r w:rsidR="00F563C0" w:rsidRPr="00F563C0">
        <w:rPr>
          <w:rFonts w:ascii="Times New Roman" w:hAnsi="Times New Roman" w:cs="Times New Roman"/>
          <w:sz w:val="28"/>
          <w:szCs w:val="28"/>
        </w:rPr>
        <w:t xml:space="preserve"> 750 тыс. объектов), установленной после проведения государственной кадастровой оценки объектов недвижимости региона (за исключением земельных участков).</w:t>
      </w:r>
    </w:p>
    <w:p w:rsidR="00F563C0" w:rsidRDefault="00F563C0" w:rsidP="00F56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Заслушав и обсудив информацию, в </w:t>
      </w:r>
      <w:r w:rsidRPr="00F563C0">
        <w:rPr>
          <w:rFonts w:ascii="Times New Roman" w:hAnsi="Times New Roman" w:cs="Times New Roman"/>
          <w:sz w:val="28"/>
          <w:szCs w:val="28"/>
        </w:rPr>
        <w:t>целях повышения эффективности деятельности Управления по вып</w:t>
      </w:r>
      <w:r w:rsidR="00ED04F8">
        <w:rPr>
          <w:rFonts w:ascii="Times New Roman" w:hAnsi="Times New Roman" w:cs="Times New Roman"/>
          <w:sz w:val="28"/>
          <w:szCs w:val="28"/>
        </w:rPr>
        <w:t xml:space="preserve">олнению возложенных полномочий </w:t>
      </w:r>
      <w:r w:rsidRPr="00F563C0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,  члены коллегии определили </w:t>
      </w:r>
      <w:r w:rsidRPr="00F563C0">
        <w:rPr>
          <w:rFonts w:ascii="Times New Roman" w:hAnsi="Times New Roman" w:cs="Times New Roman"/>
          <w:sz w:val="28"/>
          <w:szCs w:val="28"/>
        </w:rPr>
        <w:t xml:space="preserve"> в качестве приоритетных решение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3C0">
        <w:rPr>
          <w:rFonts w:ascii="Times New Roman" w:hAnsi="Times New Roman" w:cs="Times New Roman"/>
          <w:sz w:val="28"/>
          <w:szCs w:val="28"/>
        </w:rPr>
        <w:t>внесение в ЕГРН</w:t>
      </w:r>
      <w:r w:rsidR="00ED04F8">
        <w:rPr>
          <w:rFonts w:ascii="Times New Roman" w:hAnsi="Times New Roman" w:cs="Times New Roman"/>
          <w:sz w:val="28"/>
          <w:szCs w:val="28"/>
        </w:rPr>
        <w:t xml:space="preserve"> </w:t>
      </w:r>
      <w:r w:rsidRPr="00F563C0">
        <w:rPr>
          <w:rFonts w:ascii="Times New Roman" w:hAnsi="Times New Roman" w:cs="Times New Roman"/>
          <w:sz w:val="28"/>
          <w:szCs w:val="28"/>
        </w:rPr>
        <w:t>сведений о границах административно-территориальных образований, территориальных зон</w:t>
      </w:r>
      <w:r w:rsidR="00ED04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3C0">
        <w:rPr>
          <w:rFonts w:ascii="Times New Roman" w:hAnsi="Times New Roman" w:cs="Times New Roman"/>
          <w:sz w:val="28"/>
          <w:szCs w:val="28"/>
        </w:rPr>
        <w:t>обеспечение повышения качества данных ЕГРН</w:t>
      </w:r>
      <w:r w:rsidR="00ED04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3C0">
        <w:rPr>
          <w:rFonts w:ascii="Times New Roman" w:hAnsi="Times New Roman" w:cs="Times New Roman"/>
          <w:sz w:val="28"/>
          <w:szCs w:val="28"/>
        </w:rPr>
        <w:t>реализацию мероприятий по снижению количества и доли решений о приостановлении (отказе) при предоставлении государственных услуг Росреестра по государственному кадастровому учету и государственной регистрации прав на недвижимо</w:t>
      </w:r>
      <w:r w:rsidR="00ED04F8">
        <w:rPr>
          <w:rFonts w:ascii="Times New Roman" w:hAnsi="Times New Roman" w:cs="Times New Roman"/>
          <w:sz w:val="28"/>
          <w:szCs w:val="28"/>
        </w:rPr>
        <w:t>сть.</w:t>
      </w:r>
    </w:p>
    <w:p w:rsidR="00F563C0" w:rsidRDefault="00F563C0" w:rsidP="00F563C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одним ключевым </w:t>
      </w:r>
      <w:r w:rsidRPr="00487B3B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7B3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Управления Росреестра станет реализация Дорожной карты </w:t>
      </w:r>
      <w:r w:rsidRPr="00487B3B">
        <w:rPr>
          <w:rFonts w:ascii="Times New Roman" w:hAnsi="Times New Roman" w:cs="Times New Roman"/>
          <w:sz w:val="28"/>
          <w:szCs w:val="28"/>
        </w:rPr>
        <w:t>"Наполнение Единого государственного реестра недв</w:t>
      </w:r>
      <w:r>
        <w:rPr>
          <w:rFonts w:ascii="Times New Roman" w:hAnsi="Times New Roman" w:cs="Times New Roman"/>
          <w:sz w:val="28"/>
          <w:szCs w:val="28"/>
        </w:rPr>
        <w:t>ижимости необходимыми сведениями".</w:t>
      </w:r>
    </w:p>
    <w:p w:rsidR="00F563C0" w:rsidRDefault="00F563C0" w:rsidP="00F563C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частности, в</w:t>
      </w:r>
      <w:r w:rsidRPr="00487B3B">
        <w:rPr>
          <w:rFonts w:ascii="Times New Roman" w:hAnsi="Times New Roman" w:cs="Times New Roman"/>
          <w:sz w:val="28"/>
          <w:szCs w:val="28"/>
        </w:rPr>
        <w:t xml:space="preserve"> рамках ее реализации будет проведена масштабная работа по выявлению и внесению в ЕГРН правообладателей ранее учтенных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4F8">
        <w:rPr>
          <w:rFonts w:ascii="Times New Roman" w:hAnsi="Times New Roman" w:cs="Times New Roman"/>
          <w:sz w:val="28"/>
          <w:szCs w:val="28"/>
        </w:rPr>
        <w:t>Напомним, с</w:t>
      </w:r>
      <w:r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 w:rsidRPr="00F563C0">
        <w:t xml:space="preserve"> </w:t>
      </w:r>
      <w:r w:rsidRPr="00F563C0">
        <w:rPr>
          <w:rFonts w:ascii="Times New Roman" w:hAnsi="Times New Roman" w:cs="Times New Roman"/>
          <w:sz w:val="28"/>
          <w:szCs w:val="28"/>
        </w:rPr>
        <w:t>государственная регистрация ранее возникших прав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563C0">
        <w:rPr>
          <w:rFonts w:ascii="Times New Roman" w:hAnsi="Times New Roman" w:cs="Times New Roman"/>
          <w:sz w:val="28"/>
          <w:szCs w:val="28"/>
        </w:rPr>
        <w:t xml:space="preserve"> бесплатно, соответствующие изменения внесены в Налоговый кодекс РФ.</w:t>
      </w:r>
    </w:p>
    <w:p w:rsidR="00A826C0" w:rsidRPr="00D86B97" w:rsidRDefault="00A826C0" w:rsidP="00487B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6C0" w:rsidRPr="00D8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C"/>
    <w:rsid w:val="00097488"/>
    <w:rsid w:val="0019552B"/>
    <w:rsid w:val="001962C9"/>
    <w:rsid w:val="001C3D7E"/>
    <w:rsid w:val="002B4139"/>
    <w:rsid w:val="0041263F"/>
    <w:rsid w:val="00487B3B"/>
    <w:rsid w:val="00494FD0"/>
    <w:rsid w:val="00583067"/>
    <w:rsid w:val="00596DD4"/>
    <w:rsid w:val="00696C0B"/>
    <w:rsid w:val="007D19EB"/>
    <w:rsid w:val="0099330B"/>
    <w:rsid w:val="009F25D0"/>
    <w:rsid w:val="00A3154C"/>
    <w:rsid w:val="00A826C0"/>
    <w:rsid w:val="00CA7905"/>
    <w:rsid w:val="00CB686E"/>
    <w:rsid w:val="00CF7D15"/>
    <w:rsid w:val="00D86B97"/>
    <w:rsid w:val="00E11F2C"/>
    <w:rsid w:val="00ED04F8"/>
    <w:rsid w:val="00F06346"/>
    <w:rsid w:val="00F3784E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D7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9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56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D7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9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5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6</cp:revision>
  <cp:lastPrinted>2021-02-25T10:25:00Z</cp:lastPrinted>
  <dcterms:created xsi:type="dcterms:W3CDTF">2021-02-24T09:17:00Z</dcterms:created>
  <dcterms:modified xsi:type="dcterms:W3CDTF">2021-02-25T11:46:00Z</dcterms:modified>
</cp:coreProperties>
</file>